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A" w:rsidRPr="00D04E99" w:rsidRDefault="00BD358A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D04E99">
        <w:rPr>
          <w:rFonts w:ascii="Arial" w:hAnsi="Arial"/>
          <w:b/>
          <w:sz w:val="22"/>
          <w:szCs w:val="22"/>
        </w:rPr>
        <w:t xml:space="preserve">Position Paper </w:t>
      </w:r>
    </w:p>
    <w:p w:rsidR="00BD358A" w:rsidRPr="00D55AE0" w:rsidRDefault="00BD358A">
      <w:pPr>
        <w:rPr>
          <w:rFonts w:ascii="Arial" w:hAnsi="Arial"/>
          <w:sz w:val="22"/>
          <w:szCs w:val="22"/>
        </w:rPr>
      </w:pPr>
    </w:p>
    <w:p w:rsidR="00BD358A" w:rsidRPr="005811D5" w:rsidRDefault="00BD358A" w:rsidP="00BD358A">
      <w:pPr>
        <w:rPr>
          <w:rFonts w:ascii="Arial" w:hAnsi="Arial" w:cs="Arial"/>
          <w:b/>
          <w:i/>
          <w:szCs w:val="22"/>
        </w:rPr>
      </w:pPr>
      <w:r w:rsidRPr="005811D5">
        <w:rPr>
          <w:rFonts w:ascii="Arial" w:hAnsi="Arial" w:cs="Arial"/>
          <w:b/>
          <w:szCs w:val="22"/>
        </w:rPr>
        <w:t>The Role of Artists and the Arts</w:t>
      </w:r>
    </w:p>
    <w:p w:rsidR="00BD358A" w:rsidRPr="00D55AE0" w:rsidRDefault="00EB1866" w:rsidP="00BD358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Championed &amp; d</w:t>
      </w:r>
      <w:r w:rsidR="00BD358A" w:rsidRPr="00D55AE0">
        <w:rPr>
          <w:rFonts w:ascii="Arial" w:hAnsi="Arial" w:cs="Arial"/>
          <w:i/>
          <w:sz w:val="22"/>
          <w:szCs w:val="22"/>
        </w:rPr>
        <w:t>rafted by: Robe</w:t>
      </w:r>
      <w:r w:rsidR="00D04E99">
        <w:rPr>
          <w:rFonts w:ascii="Arial" w:hAnsi="Arial" w:cs="Arial"/>
          <w:i/>
          <w:sz w:val="22"/>
          <w:szCs w:val="22"/>
        </w:rPr>
        <w:t>rt Powell, Director of Beam</w:t>
      </w:r>
      <w:r w:rsidR="00FF1C5F">
        <w:rPr>
          <w:rFonts w:ascii="Arial" w:hAnsi="Arial" w:cs="Arial"/>
          <w:i/>
          <w:sz w:val="22"/>
          <w:szCs w:val="22"/>
        </w:rPr>
        <w:t>; member, Farrell Review Expert Panel</w:t>
      </w:r>
    </w:p>
    <w:p w:rsidR="00BD358A" w:rsidRPr="00D55AE0" w:rsidRDefault="00BD358A" w:rsidP="00BD358A">
      <w:pPr>
        <w:rPr>
          <w:rFonts w:ascii="Arial" w:hAnsi="Arial" w:cs="Arial"/>
          <w:i/>
          <w:sz w:val="22"/>
          <w:szCs w:val="22"/>
        </w:rPr>
      </w:pPr>
    </w:p>
    <w:p w:rsidR="00FF1C5F" w:rsidRPr="00FF1C5F" w:rsidRDefault="00BD358A" w:rsidP="00BD358A">
      <w:pPr>
        <w:rPr>
          <w:rFonts w:ascii="Arial" w:hAnsi="Arial" w:cs="Arial"/>
          <w:b/>
          <w:sz w:val="22"/>
          <w:szCs w:val="22"/>
        </w:rPr>
      </w:pPr>
      <w:r w:rsidRPr="00FF1C5F">
        <w:rPr>
          <w:rFonts w:ascii="Arial" w:hAnsi="Arial" w:cs="Arial"/>
          <w:b/>
          <w:sz w:val="22"/>
          <w:szCs w:val="22"/>
        </w:rPr>
        <w:t xml:space="preserve">This paper </w:t>
      </w:r>
      <w:r w:rsidR="00FF1C5F" w:rsidRPr="00FF1C5F">
        <w:rPr>
          <w:rFonts w:ascii="Arial" w:hAnsi="Arial" w:cs="Arial"/>
          <w:b/>
          <w:sz w:val="22"/>
          <w:szCs w:val="22"/>
        </w:rPr>
        <w:t>addresses</w:t>
      </w:r>
      <w:r w:rsidRPr="00FF1C5F">
        <w:rPr>
          <w:rFonts w:ascii="Arial" w:hAnsi="Arial" w:cs="Arial"/>
          <w:b/>
          <w:sz w:val="22"/>
          <w:szCs w:val="22"/>
        </w:rPr>
        <w:t xml:space="preserve"> the potential role of the arts and artists in the planning, design, animation, and management </w:t>
      </w:r>
      <w:r w:rsidR="00FF1C5F" w:rsidRPr="00FF1C5F">
        <w:rPr>
          <w:rFonts w:ascii="Arial" w:hAnsi="Arial" w:cs="Arial"/>
          <w:b/>
          <w:sz w:val="22"/>
          <w:szCs w:val="22"/>
        </w:rPr>
        <w:t>of the public realm and ‘place’, and how this might be further developed.</w:t>
      </w:r>
    </w:p>
    <w:p w:rsidR="00FF1C5F" w:rsidRDefault="00FF1C5F" w:rsidP="00BD358A">
      <w:pPr>
        <w:rPr>
          <w:rFonts w:ascii="Arial" w:hAnsi="Arial" w:cs="Arial"/>
          <w:sz w:val="22"/>
          <w:szCs w:val="22"/>
        </w:rPr>
      </w:pPr>
    </w:p>
    <w:p w:rsidR="00BD358A" w:rsidRPr="00D55AE0" w:rsidRDefault="00BD358A" w:rsidP="00BD358A">
      <w:pPr>
        <w:rPr>
          <w:rFonts w:ascii="Arial" w:hAnsi="Arial" w:cs="Arial"/>
          <w:sz w:val="22"/>
          <w:szCs w:val="22"/>
        </w:rPr>
      </w:pPr>
      <w:r w:rsidRPr="00D55AE0">
        <w:rPr>
          <w:rFonts w:ascii="Arial" w:hAnsi="Arial" w:cs="Arial"/>
          <w:sz w:val="22"/>
          <w:szCs w:val="22"/>
        </w:rPr>
        <w:t>As a first step, a meeting of 20 arts professionals ---- public and street artists, architects, arts consultants, educators, Arts Council and Crafts Council staff --- was convened at the Orangery, Wakefield, o</w:t>
      </w:r>
      <w:r w:rsidR="007E78DE">
        <w:rPr>
          <w:rFonts w:ascii="Arial" w:hAnsi="Arial" w:cs="Arial"/>
          <w:sz w:val="22"/>
          <w:szCs w:val="22"/>
        </w:rPr>
        <w:t>n 13 November, by Robert Powell</w:t>
      </w:r>
      <w:r w:rsidR="00FF1C5F">
        <w:rPr>
          <w:rFonts w:ascii="Arial" w:hAnsi="Arial" w:cs="Arial"/>
          <w:sz w:val="22"/>
          <w:szCs w:val="22"/>
        </w:rPr>
        <w:t>.</w:t>
      </w:r>
    </w:p>
    <w:p w:rsidR="00BD358A" w:rsidRPr="00D55AE0" w:rsidRDefault="00BD358A" w:rsidP="00BD358A">
      <w:pPr>
        <w:rPr>
          <w:rFonts w:ascii="Arial" w:hAnsi="Arial" w:cs="Arial"/>
          <w:sz w:val="22"/>
          <w:szCs w:val="22"/>
        </w:rPr>
      </w:pPr>
    </w:p>
    <w:p w:rsidR="00D04E99" w:rsidRDefault="00D04E99" w:rsidP="001664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this meeting it emerged that:</w:t>
      </w:r>
    </w:p>
    <w:p w:rsidR="00D04E99" w:rsidRDefault="00D04E99" w:rsidP="0016643A">
      <w:pPr>
        <w:rPr>
          <w:rFonts w:ascii="Arial" w:hAnsi="Arial" w:cs="Arial"/>
          <w:sz w:val="22"/>
        </w:rPr>
      </w:pPr>
    </w:p>
    <w:p w:rsidR="00D04E99" w:rsidRPr="00D04E99" w:rsidRDefault="00D04E99" w:rsidP="00D04E9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04E99">
        <w:rPr>
          <w:rFonts w:ascii="Arial" w:hAnsi="Arial" w:cs="Arial"/>
        </w:rPr>
        <w:t>T</w:t>
      </w:r>
      <w:r w:rsidR="00BD358A" w:rsidRPr="00D04E99">
        <w:rPr>
          <w:rFonts w:ascii="Arial" w:hAnsi="Arial" w:cs="Arial"/>
        </w:rPr>
        <w:t>here is a strong desire on the part of arts practitioners to s</w:t>
      </w:r>
      <w:r w:rsidR="00FF1C5F" w:rsidRPr="00D04E99">
        <w:rPr>
          <w:rFonts w:ascii="Arial" w:hAnsi="Arial" w:cs="Arial"/>
        </w:rPr>
        <w:t>upport, engage in, and lead on a new initiative</w:t>
      </w:r>
      <w:r w:rsidR="00BD358A" w:rsidRPr="00D04E99">
        <w:rPr>
          <w:rFonts w:ascii="Arial" w:hAnsi="Arial" w:cs="Arial"/>
        </w:rPr>
        <w:t xml:space="preserve">. </w:t>
      </w:r>
    </w:p>
    <w:p w:rsidR="00D04E99" w:rsidRPr="00D04E99" w:rsidRDefault="00D52EEF" w:rsidP="00D04E9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04E99">
        <w:rPr>
          <w:rFonts w:ascii="Arial" w:hAnsi="Arial" w:cs="Arial"/>
        </w:rPr>
        <w:t xml:space="preserve">Participants strongly supported the Farrell Review’s recognition of the role of artists and the arts and felt it could be further developed. </w:t>
      </w:r>
    </w:p>
    <w:p w:rsidR="0016643A" w:rsidRPr="00D04E99" w:rsidRDefault="0016643A" w:rsidP="00D04E99">
      <w:pPr>
        <w:pStyle w:val="ListParagraph"/>
        <w:numPr>
          <w:ilvl w:val="0"/>
          <w:numId w:val="11"/>
        </w:numPr>
        <w:rPr>
          <w:rFonts w:ascii="Arial" w:hAnsi="Arial" w:cs="Arial"/>
          <w:i/>
        </w:rPr>
      </w:pPr>
      <w:r w:rsidRPr="00D04E99">
        <w:rPr>
          <w:rFonts w:ascii="Arial" w:hAnsi="Arial" w:cs="Arial"/>
        </w:rPr>
        <w:t>Representa</w:t>
      </w:r>
      <w:r w:rsidR="00A2114E" w:rsidRPr="00D04E99">
        <w:rPr>
          <w:rFonts w:ascii="Arial" w:hAnsi="Arial" w:cs="Arial"/>
        </w:rPr>
        <w:t>t</w:t>
      </w:r>
      <w:r w:rsidRPr="00D04E99">
        <w:rPr>
          <w:rFonts w:ascii="Arial" w:hAnsi="Arial" w:cs="Arial"/>
        </w:rPr>
        <w:t xml:space="preserve">ives from Arts Council England (ACE) welcomed the opportunity created by FAR and its avoidance of a narrow discipline-led approach to place. ACE supports FAR Recommendation 9 --- </w:t>
      </w:r>
      <w:r w:rsidRPr="00D04E99">
        <w:rPr>
          <w:rFonts w:ascii="Arial" w:hAnsi="Arial" w:cs="Arial"/>
          <w:i/>
        </w:rPr>
        <w:t>“Arts Council and the Crafts Council could research and reinforce the role of artists and the arts in contributing to the planning, design, and animation of our public realm &amp; architecture.’</w:t>
      </w:r>
    </w:p>
    <w:p w:rsidR="00A2114E" w:rsidRDefault="00A2114E" w:rsidP="00BD358A">
      <w:pPr>
        <w:rPr>
          <w:rFonts w:ascii="Arial" w:hAnsi="Arial" w:cs="Arial"/>
          <w:sz w:val="22"/>
          <w:szCs w:val="22"/>
        </w:rPr>
      </w:pPr>
    </w:p>
    <w:p w:rsidR="00BD358A" w:rsidRPr="00D55AE0" w:rsidRDefault="00BD358A" w:rsidP="00BD358A">
      <w:pPr>
        <w:rPr>
          <w:rFonts w:ascii="Arial" w:hAnsi="Arial" w:cs="Arial"/>
          <w:sz w:val="22"/>
          <w:szCs w:val="22"/>
        </w:rPr>
      </w:pPr>
      <w:r w:rsidRPr="00D55AE0">
        <w:rPr>
          <w:rFonts w:ascii="Arial" w:hAnsi="Arial" w:cs="Arial"/>
          <w:sz w:val="22"/>
          <w:szCs w:val="22"/>
        </w:rPr>
        <w:t>The meeting also concluded that:</w:t>
      </w:r>
    </w:p>
    <w:p w:rsidR="00BD358A" w:rsidRPr="00D55AE0" w:rsidRDefault="00BD358A" w:rsidP="00BD358A">
      <w:pPr>
        <w:rPr>
          <w:rFonts w:ascii="Arial" w:hAnsi="Arial" w:cs="Arial"/>
          <w:sz w:val="22"/>
          <w:szCs w:val="22"/>
        </w:rPr>
      </w:pPr>
    </w:p>
    <w:p w:rsidR="0016643A" w:rsidRDefault="00BD358A" w:rsidP="00BD3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1462">
        <w:rPr>
          <w:rFonts w:ascii="Arial" w:hAnsi="Arial" w:cs="Arial"/>
        </w:rPr>
        <w:t>Arts Council England (ACE) could do more, even with existing (if re-focused) financial resources. Design Council / CABE and the professional institutions also have a potential role in engaging with the arts.</w:t>
      </w:r>
    </w:p>
    <w:p w:rsidR="00BD358A" w:rsidRPr="00071462" w:rsidRDefault="00BD358A" w:rsidP="00BD3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1462">
        <w:rPr>
          <w:rFonts w:ascii="Arial" w:hAnsi="Arial" w:cs="Arial"/>
        </w:rPr>
        <w:t xml:space="preserve">Universities have an important (and possibly increasing) role: supporting the arts and research over long time periods; as often significant owners of physical property and public realm; as employers of artists and cultural workers. </w:t>
      </w:r>
    </w:p>
    <w:p w:rsidR="00BD358A" w:rsidRPr="00071462" w:rsidRDefault="00BD358A" w:rsidP="00BD3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1462">
        <w:rPr>
          <w:rFonts w:ascii="Arial" w:hAnsi="Arial" w:cs="Arial"/>
        </w:rPr>
        <w:t>Existing organisations, like the Civic Trust and civic societies, are currently underused.</w:t>
      </w:r>
    </w:p>
    <w:p w:rsidR="00674A90" w:rsidRDefault="00BD358A" w:rsidP="00BD3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1462">
        <w:rPr>
          <w:rFonts w:ascii="Arial" w:hAnsi="Arial" w:cs="Arial"/>
        </w:rPr>
        <w:t>There is room for a major experimental arts programme with a ‘big player’ to see what could be achieved over time --- for example, Network Rail, the Crown, Tesco, the Environment Agency.</w:t>
      </w:r>
    </w:p>
    <w:p w:rsidR="007E78DE" w:rsidRDefault="007E78DE" w:rsidP="00674A90">
      <w:pPr>
        <w:rPr>
          <w:rFonts w:ascii="Arial" w:hAnsi="Arial" w:cs="Arial"/>
          <w:sz w:val="22"/>
        </w:rPr>
      </w:pPr>
    </w:p>
    <w:p w:rsidR="007E78DE" w:rsidRDefault="003474E5" w:rsidP="00674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and since the meeting, the </w:t>
      </w:r>
      <w:r w:rsidR="007E78DE">
        <w:rPr>
          <w:rFonts w:ascii="Arial" w:hAnsi="Arial" w:cs="Arial"/>
          <w:sz w:val="22"/>
        </w:rPr>
        <w:t>following issues</w:t>
      </w:r>
      <w:r>
        <w:rPr>
          <w:rFonts w:ascii="Arial" w:hAnsi="Arial" w:cs="Arial"/>
          <w:sz w:val="22"/>
        </w:rPr>
        <w:t xml:space="preserve"> have been identified</w:t>
      </w:r>
      <w:r w:rsidR="00083244">
        <w:rPr>
          <w:rFonts w:ascii="Arial" w:hAnsi="Arial" w:cs="Arial"/>
          <w:sz w:val="22"/>
        </w:rPr>
        <w:t>, among others</w:t>
      </w:r>
      <w:r w:rsidR="007E78DE">
        <w:rPr>
          <w:rFonts w:ascii="Arial" w:hAnsi="Arial" w:cs="Arial"/>
          <w:sz w:val="22"/>
        </w:rPr>
        <w:t>:</w:t>
      </w:r>
    </w:p>
    <w:p w:rsidR="007E78DE" w:rsidRDefault="007E78DE" w:rsidP="00674A90">
      <w:pPr>
        <w:rPr>
          <w:rFonts w:ascii="Arial" w:hAnsi="Arial" w:cs="Arial"/>
          <w:sz w:val="22"/>
        </w:rPr>
      </w:pPr>
    </w:p>
    <w:p w:rsidR="00A2114E" w:rsidRPr="00903C02" w:rsidRDefault="00F90687" w:rsidP="00A211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C02">
        <w:rPr>
          <w:rFonts w:ascii="Arial" w:hAnsi="Arial" w:cs="Arial"/>
        </w:rPr>
        <w:t>There has been some progress over the past decade in the status of the artist in the built environment, but it is very uneven</w:t>
      </w:r>
      <w:r w:rsidR="00D52EEF">
        <w:rPr>
          <w:rFonts w:ascii="Arial" w:hAnsi="Arial" w:cs="Arial"/>
        </w:rPr>
        <w:t>. By and large</w:t>
      </w:r>
      <w:r w:rsidRPr="00903C02">
        <w:rPr>
          <w:rFonts w:ascii="Arial" w:hAnsi="Arial" w:cs="Arial"/>
        </w:rPr>
        <w:t xml:space="preserve"> t</w:t>
      </w:r>
      <w:r w:rsidR="00A2114E" w:rsidRPr="00903C02">
        <w:rPr>
          <w:rFonts w:ascii="Arial" w:hAnsi="Arial" w:cs="Arial"/>
        </w:rPr>
        <w:t>he contribution of the arts, actual and potential,</w:t>
      </w:r>
      <w:r w:rsidR="00D04E99">
        <w:rPr>
          <w:rFonts w:ascii="Arial" w:hAnsi="Arial" w:cs="Arial"/>
        </w:rPr>
        <w:t xml:space="preserve"> remains</w:t>
      </w:r>
      <w:r w:rsidR="00A2114E" w:rsidRPr="00903C02">
        <w:rPr>
          <w:rFonts w:ascii="Arial" w:hAnsi="Arial" w:cs="Arial"/>
        </w:rPr>
        <w:t xml:space="preserve"> marginalised and undervalued.</w:t>
      </w:r>
    </w:p>
    <w:p w:rsidR="00903C02" w:rsidRDefault="00A2114E" w:rsidP="00A211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C02">
        <w:rPr>
          <w:rFonts w:ascii="Arial" w:hAnsi="Arial" w:cs="Arial"/>
        </w:rPr>
        <w:t>There remains a culture hostile to</w:t>
      </w:r>
      <w:r w:rsidR="00D52EEF">
        <w:rPr>
          <w:rFonts w:ascii="Arial" w:hAnsi="Arial" w:cs="Arial"/>
        </w:rPr>
        <w:t xml:space="preserve"> the arts</w:t>
      </w:r>
      <w:r w:rsidRPr="00903C02">
        <w:rPr>
          <w:rFonts w:ascii="Arial" w:hAnsi="Arial" w:cs="Arial"/>
        </w:rPr>
        <w:t>, or at best ignorant of</w:t>
      </w:r>
      <w:r w:rsidR="00D52EEF">
        <w:rPr>
          <w:rFonts w:ascii="Arial" w:hAnsi="Arial" w:cs="Arial"/>
        </w:rPr>
        <w:t xml:space="preserve"> them</w:t>
      </w:r>
      <w:r w:rsidRPr="00903C02">
        <w:rPr>
          <w:rFonts w:ascii="Arial" w:hAnsi="Arial" w:cs="Arial"/>
        </w:rPr>
        <w:t xml:space="preserve">, within the built environment and public realm management professions. </w:t>
      </w:r>
    </w:p>
    <w:p w:rsidR="003474E5" w:rsidRDefault="00A2114E" w:rsidP="00A211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C02">
        <w:rPr>
          <w:rFonts w:ascii="Arial" w:hAnsi="Arial" w:cs="Arial"/>
        </w:rPr>
        <w:t>In arguing their case and defining themselves and their work, the arts are often as restrictive and exclusive as any other sector in the built environment.</w:t>
      </w:r>
    </w:p>
    <w:p w:rsidR="00F90687" w:rsidRPr="001D367E" w:rsidRDefault="003474E5" w:rsidP="00A211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67E">
        <w:rPr>
          <w:rFonts w:ascii="Arial" w:hAnsi="Arial" w:cs="Arial"/>
        </w:rPr>
        <w:t xml:space="preserve">There is a ‘procurement gulf’ between artists and the other design professionals: the latter are seen as </w:t>
      </w:r>
      <w:r w:rsidR="001D367E" w:rsidRPr="001D367E">
        <w:rPr>
          <w:rFonts w:ascii="Arial" w:hAnsi="Arial" w:cs="Arial"/>
        </w:rPr>
        <w:t>clearly adding value commercially;</w:t>
      </w:r>
      <w:r w:rsidRPr="001D367E">
        <w:rPr>
          <w:rFonts w:ascii="Arial" w:hAnsi="Arial" w:cs="Arial"/>
        </w:rPr>
        <w:t xml:space="preserve"> the </w:t>
      </w:r>
      <w:r w:rsidR="001D367E" w:rsidRPr="001D367E">
        <w:rPr>
          <w:rFonts w:ascii="Arial" w:hAnsi="Arial" w:cs="Arial"/>
        </w:rPr>
        <w:t xml:space="preserve">value of the </w:t>
      </w:r>
      <w:r w:rsidRPr="001D367E">
        <w:rPr>
          <w:rFonts w:ascii="Arial" w:hAnsi="Arial" w:cs="Arial"/>
        </w:rPr>
        <w:t xml:space="preserve">former </w:t>
      </w:r>
      <w:r w:rsidR="001D367E" w:rsidRPr="001D367E">
        <w:rPr>
          <w:rFonts w:ascii="Arial" w:hAnsi="Arial" w:cs="Arial"/>
        </w:rPr>
        <w:t>is not clearly seen</w:t>
      </w:r>
      <w:r w:rsidR="002B4E4E">
        <w:rPr>
          <w:rFonts w:ascii="Arial" w:hAnsi="Arial" w:cs="Arial"/>
        </w:rPr>
        <w:t>, and is not usually perceived</w:t>
      </w:r>
      <w:r w:rsidR="001D367E" w:rsidRPr="001D367E">
        <w:rPr>
          <w:rFonts w:ascii="Arial" w:hAnsi="Arial" w:cs="Arial"/>
        </w:rPr>
        <w:t xml:space="preserve"> as an integral or normal part of the design and building process.</w:t>
      </w:r>
    </w:p>
    <w:p w:rsidR="00A2114E" w:rsidRPr="00903C02" w:rsidRDefault="00D52EEF" w:rsidP="00A211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terms of the role of the arts and the skills required, t</w:t>
      </w:r>
      <w:r w:rsidR="00F90687" w:rsidRPr="00903C02">
        <w:rPr>
          <w:rFonts w:ascii="Arial" w:hAnsi="Arial" w:cs="Arial"/>
        </w:rPr>
        <w:t xml:space="preserve">he education and training of built environment professionals and managers, and of artists, </w:t>
      </w:r>
      <w:r w:rsidR="00903C02">
        <w:rPr>
          <w:rFonts w:ascii="Arial" w:hAnsi="Arial" w:cs="Arial"/>
        </w:rPr>
        <w:t>is lacking</w:t>
      </w:r>
      <w:r>
        <w:rPr>
          <w:rFonts w:ascii="Arial" w:hAnsi="Arial" w:cs="Arial"/>
        </w:rPr>
        <w:t>.</w:t>
      </w:r>
      <w:r w:rsidR="00F90687" w:rsidRPr="00903C02">
        <w:rPr>
          <w:rFonts w:ascii="Arial" w:hAnsi="Arial" w:cs="Arial"/>
        </w:rPr>
        <w:t xml:space="preserve"> </w:t>
      </w:r>
      <w:r w:rsidR="00A2114E" w:rsidRPr="00903C02">
        <w:rPr>
          <w:rFonts w:ascii="Arial" w:hAnsi="Arial" w:cs="Arial"/>
        </w:rPr>
        <w:t xml:space="preserve"> </w:t>
      </w:r>
    </w:p>
    <w:p w:rsidR="009466BF" w:rsidRPr="00903C02" w:rsidRDefault="00864CCE" w:rsidP="00A211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C02">
        <w:rPr>
          <w:rFonts w:ascii="Arial" w:hAnsi="Arial" w:cs="Arial"/>
        </w:rPr>
        <w:t xml:space="preserve">The </w:t>
      </w:r>
      <w:r w:rsidR="00D52EEF">
        <w:rPr>
          <w:rFonts w:ascii="Arial" w:hAnsi="Arial" w:cs="Arial"/>
        </w:rPr>
        <w:t xml:space="preserve">commercial and other </w:t>
      </w:r>
      <w:r w:rsidRPr="00903C02">
        <w:rPr>
          <w:rFonts w:ascii="Arial" w:hAnsi="Arial" w:cs="Arial"/>
        </w:rPr>
        <w:t xml:space="preserve">funding </w:t>
      </w:r>
      <w:r w:rsidR="00D52EEF">
        <w:rPr>
          <w:rFonts w:ascii="Arial" w:hAnsi="Arial" w:cs="Arial"/>
        </w:rPr>
        <w:t>mechanisms</w:t>
      </w:r>
      <w:r w:rsidR="009466BF" w:rsidRPr="00903C02">
        <w:rPr>
          <w:rFonts w:ascii="Arial" w:hAnsi="Arial" w:cs="Arial"/>
        </w:rPr>
        <w:t xml:space="preserve"> within the built environment make the </w:t>
      </w:r>
      <w:r w:rsidR="00903C02" w:rsidRPr="00903C02">
        <w:rPr>
          <w:rFonts w:ascii="Arial" w:hAnsi="Arial" w:cs="Arial"/>
        </w:rPr>
        <w:t xml:space="preserve">necessary </w:t>
      </w:r>
      <w:r w:rsidR="009466BF" w:rsidRPr="00903C02">
        <w:rPr>
          <w:rFonts w:ascii="Arial" w:hAnsi="Arial" w:cs="Arial"/>
        </w:rPr>
        <w:t>continuity of cultural engagement over time almost impossible</w:t>
      </w:r>
      <w:r w:rsidR="00903C02" w:rsidRPr="00903C02">
        <w:rPr>
          <w:rFonts w:ascii="Arial" w:hAnsi="Arial" w:cs="Arial"/>
        </w:rPr>
        <w:t xml:space="preserve"> to achieve.</w:t>
      </w:r>
    </w:p>
    <w:p w:rsidR="00FF1C5F" w:rsidRDefault="0002789C" w:rsidP="00027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opportunities and levers </w:t>
      </w:r>
      <w:r w:rsidR="009466BF">
        <w:rPr>
          <w:rFonts w:ascii="Arial" w:hAnsi="Arial" w:cs="Arial"/>
        </w:rPr>
        <w:t xml:space="preserve">for the arts </w:t>
      </w:r>
      <w:r>
        <w:rPr>
          <w:rFonts w:ascii="Arial" w:hAnsi="Arial" w:cs="Arial"/>
        </w:rPr>
        <w:t>within the N</w:t>
      </w:r>
      <w:r w:rsidR="009466BF">
        <w:rPr>
          <w:rFonts w:ascii="Arial" w:hAnsi="Arial" w:cs="Arial"/>
        </w:rPr>
        <w:t xml:space="preserve">ational Planning Policy Framework (NPPF) </w:t>
      </w:r>
      <w:r>
        <w:rPr>
          <w:rFonts w:ascii="Arial" w:hAnsi="Arial" w:cs="Arial"/>
        </w:rPr>
        <w:t xml:space="preserve">need to be more fully </w:t>
      </w:r>
      <w:r w:rsidR="00903C02">
        <w:rPr>
          <w:rFonts w:ascii="Arial" w:hAnsi="Arial" w:cs="Arial"/>
        </w:rPr>
        <w:t xml:space="preserve">exploited and </w:t>
      </w:r>
      <w:r>
        <w:rPr>
          <w:rFonts w:ascii="Arial" w:hAnsi="Arial" w:cs="Arial"/>
        </w:rPr>
        <w:t>promoted</w:t>
      </w:r>
      <w:r w:rsidR="00903C02">
        <w:rPr>
          <w:rFonts w:ascii="Arial" w:hAnsi="Arial" w:cs="Arial"/>
        </w:rPr>
        <w:t>.</w:t>
      </w:r>
    </w:p>
    <w:p w:rsidR="0002789C" w:rsidRPr="00D24EC7" w:rsidRDefault="00FF1C5F" w:rsidP="00027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is a need to gather information about successful projects, and why they were successful</w:t>
      </w:r>
      <w:r w:rsidR="00D52EEF">
        <w:rPr>
          <w:rFonts w:ascii="Arial" w:hAnsi="Arial" w:cs="Arial"/>
        </w:rPr>
        <w:t>.</w:t>
      </w:r>
    </w:p>
    <w:p w:rsidR="00674A90" w:rsidRPr="007E78DE" w:rsidRDefault="00674A90" w:rsidP="00674A90">
      <w:pPr>
        <w:rPr>
          <w:rFonts w:ascii="Arial" w:hAnsi="Arial" w:cs="Arial"/>
          <w:sz w:val="22"/>
        </w:rPr>
      </w:pPr>
    </w:p>
    <w:p w:rsidR="00D04E99" w:rsidRDefault="00D04E99" w:rsidP="00BD358A">
      <w:pPr>
        <w:rPr>
          <w:rFonts w:ascii="Arial" w:hAnsi="Arial" w:cs="Arial"/>
          <w:b/>
          <w:sz w:val="22"/>
          <w:szCs w:val="22"/>
        </w:rPr>
      </w:pPr>
    </w:p>
    <w:p w:rsidR="007E79AE" w:rsidRPr="00354A0F" w:rsidRDefault="007E79AE" w:rsidP="00BD358A">
      <w:pPr>
        <w:rPr>
          <w:rFonts w:ascii="Arial" w:hAnsi="Arial" w:cs="Arial"/>
          <w:b/>
          <w:sz w:val="22"/>
          <w:szCs w:val="22"/>
        </w:rPr>
      </w:pPr>
      <w:r w:rsidRPr="00354A0F">
        <w:rPr>
          <w:rFonts w:ascii="Arial" w:hAnsi="Arial" w:cs="Arial"/>
          <w:b/>
          <w:sz w:val="22"/>
          <w:szCs w:val="22"/>
        </w:rPr>
        <w:t>Next Steps</w:t>
      </w:r>
    </w:p>
    <w:p w:rsidR="007E79AE" w:rsidRDefault="007E79AE" w:rsidP="00BD358A">
      <w:pPr>
        <w:rPr>
          <w:rFonts w:ascii="Arial" w:hAnsi="Arial" w:cs="Arial"/>
          <w:sz w:val="22"/>
          <w:szCs w:val="22"/>
        </w:rPr>
      </w:pPr>
    </w:p>
    <w:p w:rsidR="00EB1866" w:rsidRDefault="007E79AE" w:rsidP="00BD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further national meeting is being planned, to take place in London</w:t>
      </w:r>
      <w:r w:rsidR="00EB1866">
        <w:rPr>
          <w:rFonts w:ascii="Arial" w:hAnsi="Arial" w:cs="Arial"/>
          <w:sz w:val="22"/>
          <w:szCs w:val="22"/>
        </w:rPr>
        <w:t xml:space="preserve">. </w:t>
      </w:r>
      <w:r w:rsidR="001E041C">
        <w:rPr>
          <w:rFonts w:ascii="Arial" w:hAnsi="Arial" w:cs="Arial"/>
          <w:sz w:val="22"/>
          <w:szCs w:val="22"/>
        </w:rPr>
        <w:t>Its purpose is to</w:t>
      </w:r>
      <w:r w:rsidR="00EB1866">
        <w:rPr>
          <w:rFonts w:ascii="Arial" w:hAnsi="Arial" w:cs="Arial"/>
          <w:sz w:val="22"/>
          <w:szCs w:val="22"/>
        </w:rPr>
        <w:t>:</w:t>
      </w:r>
    </w:p>
    <w:p w:rsidR="007E79AE" w:rsidRDefault="007E79AE" w:rsidP="00BD358A">
      <w:pPr>
        <w:rPr>
          <w:rFonts w:ascii="Arial" w:hAnsi="Arial" w:cs="Arial"/>
          <w:sz w:val="22"/>
          <w:szCs w:val="22"/>
        </w:rPr>
      </w:pPr>
    </w:p>
    <w:p w:rsidR="007E79AE" w:rsidRPr="00EB1866" w:rsidRDefault="007E79AE" w:rsidP="00EB18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B1866">
        <w:rPr>
          <w:rFonts w:ascii="Arial" w:hAnsi="Arial" w:cs="Arial"/>
        </w:rPr>
        <w:t xml:space="preserve">Update on actions and discussions since the </w:t>
      </w:r>
      <w:r w:rsidR="00390CF3">
        <w:rPr>
          <w:rFonts w:ascii="Arial" w:hAnsi="Arial" w:cs="Arial"/>
        </w:rPr>
        <w:t>November</w:t>
      </w:r>
      <w:r w:rsidRPr="00EB1866">
        <w:rPr>
          <w:rFonts w:ascii="Arial" w:hAnsi="Arial" w:cs="Arial"/>
        </w:rPr>
        <w:t xml:space="preserve"> meeting</w:t>
      </w:r>
    </w:p>
    <w:p w:rsidR="00D04E99" w:rsidRDefault="007E79AE" w:rsidP="00EB18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B1866">
        <w:rPr>
          <w:rFonts w:ascii="Arial" w:hAnsi="Arial" w:cs="Arial"/>
        </w:rPr>
        <w:t>Debate the following Challenge P</w:t>
      </w:r>
      <w:r w:rsidR="00EB1866">
        <w:rPr>
          <w:rFonts w:ascii="Arial" w:hAnsi="Arial" w:cs="Arial"/>
        </w:rPr>
        <w:t>oints</w:t>
      </w:r>
    </w:p>
    <w:p w:rsidR="00EB1866" w:rsidRPr="00EB1866" w:rsidRDefault="00D04E99" w:rsidP="00EB18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Establish a means of maintaining momentum</w:t>
      </w:r>
    </w:p>
    <w:p w:rsidR="00F423C1" w:rsidRDefault="00EB1866" w:rsidP="00EB18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B1866">
        <w:rPr>
          <w:rFonts w:ascii="Arial" w:hAnsi="Arial" w:cs="Arial"/>
        </w:rPr>
        <w:t>Create a</w:t>
      </w:r>
      <w:r w:rsidR="00D04E99">
        <w:rPr>
          <w:rFonts w:ascii="Arial" w:hAnsi="Arial" w:cs="Arial"/>
        </w:rPr>
        <w:t>n outline</w:t>
      </w:r>
      <w:r w:rsidRPr="00EB1866">
        <w:rPr>
          <w:rFonts w:ascii="Arial" w:hAnsi="Arial" w:cs="Arial"/>
        </w:rPr>
        <w:t xml:space="preserve"> </w:t>
      </w:r>
      <w:r w:rsidR="00F266D8">
        <w:rPr>
          <w:rFonts w:ascii="Arial" w:hAnsi="Arial" w:cs="Arial"/>
        </w:rPr>
        <w:t>24</w:t>
      </w:r>
      <w:r w:rsidRPr="00EB1866">
        <w:rPr>
          <w:rFonts w:ascii="Arial" w:hAnsi="Arial" w:cs="Arial"/>
        </w:rPr>
        <w:t>-month Action Plan</w:t>
      </w:r>
    </w:p>
    <w:p w:rsidR="00EB1866" w:rsidRDefault="00EB1866" w:rsidP="00544BD9">
      <w:pPr>
        <w:rPr>
          <w:rFonts w:ascii="Arial" w:hAnsi="Arial"/>
          <w:b/>
          <w:sz w:val="22"/>
          <w:szCs w:val="22"/>
        </w:rPr>
      </w:pPr>
    </w:p>
    <w:p w:rsidR="00544BD9" w:rsidRPr="001F1E1C" w:rsidRDefault="00EB1866" w:rsidP="00544BD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Challenge Points </w:t>
      </w:r>
    </w:p>
    <w:p w:rsidR="00544BD9" w:rsidRDefault="00544BD9" w:rsidP="00544BD9">
      <w:pPr>
        <w:rPr>
          <w:rFonts w:ascii="Arial" w:hAnsi="Arial"/>
          <w:sz w:val="22"/>
          <w:szCs w:val="22"/>
        </w:rPr>
      </w:pPr>
    </w:p>
    <w:p w:rsidR="00A334AB" w:rsidRDefault="00A334AB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What’s needed is a new </w:t>
      </w:r>
      <w:r w:rsidRPr="00D52EEF">
        <w:rPr>
          <w:rFonts w:ascii="Arial" w:hAnsi="Arial" w:cs="Arial"/>
        </w:rPr>
        <w:t>Manifesto</w:t>
      </w:r>
      <w:r>
        <w:rPr>
          <w:rFonts w:ascii="Arial" w:hAnsi="Arial" w:cs="Arial"/>
        </w:rPr>
        <w:t xml:space="preserve"> for the arts in the public realm, in the context of the FAR’s broad definition of ‘place’ and ‘place-making’.</w:t>
      </w:r>
    </w:p>
    <w:p w:rsidR="00A334AB" w:rsidRDefault="00A334AB" w:rsidP="00A334AB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We should set up</w:t>
      </w:r>
      <w:r w:rsidRPr="00426A7B">
        <w:rPr>
          <w:rFonts w:ascii="Arial" w:hAnsi="Arial"/>
        </w:rPr>
        <w:t xml:space="preserve"> an</w:t>
      </w:r>
      <w:r>
        <w:rPr>
          <w:rFonts w:ascii="Arial" w:hAnsi="Arial"/>
        </w:rPr>
        <w:t xml:space="preserve"> independent</w:t>
      </w:r>
      <w:r w:rsidRPr="00426A7B">
        <w:rPr>
          <w:rFonts w:ascii="Arial" w:hAnsi="Arial"/>
        </w:rPr>
        <w:t xml:space="preserve"> </w:t>
      </w:r>
      <w:r w:rsidRPr="00D52EEF">
        <w:rPr>
          <w:rFonts w:ascii="Arial" w:hAnsi="Arial"/>
        </w:rPr>
        <w:t>Arts Interest &amp; Steering Group</w:t>
      </w:r>
      <w:r w:rsidRPr="00426A7B">
        <w:rPr>
          <w:rFonts w:ascii="Arial" w:hAnsi="Arial"/>
        </w:rPr>
        <w:t xml:space="preserve"> linked to </w:t>
      </w:r>
      <w:r>
        <w:rPr>
          <w:rFonts w:ascii="Arial" w:hAnsi="Arial"/>
        </w:rPr>
        <w:t xml:space="preserve">the </w:t>
      </w:r>
      <w:r w:rsidRPr="00426A7B">
        <w:rPr>
          <w:rFonts w:ascii="Arial" w:hAnsi="Arial"/>
        </w:rPr>
        <w:t>Place Alliance</w:t>
      </w:r>
      <w:r>
        <w:rPr>
          <w:rFonts w:ascii="Arial" w:hAnsi="Arial"/>
        </w:rPr>
        <w:t>, and the group should consider whether a more formal organisation is needed</w:t>
      </w:r>
    </w:p>
    <w:p w:rsidR="00A334AB" w:rsidRPr="00071462" w:rsidRDefault="00A334AB" w:rsidP="00A334AB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We need a national action-based </w:t>
      </w:r>
      <w:r w:rsidRPr="00D52EEF">
        <w:rPr>
          <w:rFonts w:ascii="Arial" w:hAnsi="Arial"/>
        </w:rPr>
        <w:t xml:space="preserve">Conference </w:t>
      </w:r>
      <w:r>
        <w:rPr>
          <w:rFonts w:ascii="Arial" w:hAnsi="Arial"/>
        </w:rPr>
        <w:t>to share, debate, further develop, and take forward our ideas</w:t>
      </w:r>
    </w:p>
    <w:p w:rsidR="007E78DE" w:rsidRPr="00D24EC7" w:rsidRDefault="001D367E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We cannot prove that t</w:t>
      </w:r>
      <w:r w:rsidR="007E78DE" w:rsidRPr="00D24EC7">
        <w:rPr>
          <w:rFonts w:ascii="Arial" w:hAnsi="Arial" w:cs="Arial"/>
        </w:rPr>
        <w:t>he arts</w:t>
      </w:r>
      <w:r w:rsidR="00D52EEF">
        <w:rPr>
          <w:rFonts w:ascii="Arial" w:hAnsi="Arial" w:cs="Arial"/>
        </w:rPr>
        <w:t xml:space="preserve"> and culture</w:t>
      </w:r>
      <w:r w:rsidR="007E78DE" w:rsidRPr="00D24EC7">
        <w:rPr>
          <w:rFonts w:ascii="Arial" w:hAnsi="Arial" w:cs="Arial"/>
        </w:rPr>
        <w:t xml:space="preserve">, from the start and throughout the long period required, </w:t>
      </w:r>
      <w:r w:rsidR="007E78DE">
        <w:rPr>
          <w:rFonts w:ascii="Arial" w:hAnsi="Arial" w:cs="Arial"/>
        </w:rPr>
        <w:t xml:space="preserve">are of equal importance to </w:t>
      </w:r>
      <w:r w:rsidR="007E78DE" w:rsidRPr="00D24EC7">
        <w:rPr>
          <w:rFonts w:ascii="Arial" w:hAnsi="Arial" w:cs="Arial"/>
        </w:rPr>
        <w:t>the other ingredients necessary for successful place-making.</w:t>
      </w:r>
    </w:p>
    <w:p w:rsidR="007E78DE" w:rsidRPr="00D24EC7" w:rsidRDefault="007E78DE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arts in the public realm must be re-defined and practised in a dynamic, </w:t>
      </w:r>
      <w:r w:rsidR="0002789C">
        <w:rPr>
          <w:rFonts w:ascii="Arial" w:hAnsi="Arial" w:cs="Arial"/>
        </w:rPr>
        <w:t>multi</w:t>
      </w:r>
      <w:r>
        <w:rPr>
          <w:rFonts w:ascii="Arial" w:hAnsi="Arial" w:cs="Arial"/>
        </w:rPr>
        <w:t>-artform, cross-disciplinary way, where c</w:t>
      </w:r>
      <w:r w:rsidRPr="00D24EC7">
        <w:rPr>
          <w:rFonts w:ascii="Arial" w:hAnsi="Arial" w:cs="Arial"/>
        </w:rPr>
        <w:t xml:space="preserve">reativity </w:t>
      </w:r>
      <w:r>
        <w:rPr>
          <w:rFonts w:ascii="Arial" w:hAnsi="Arial" w:cs="Arial"/>
        </w:rPr>
        <w:t>is understood to emerge</w:t>
      </w:r>
      <w:r w:rsidRPr="00D24EC7">
        <w:rPr>
          <w:rFonts w:ascii="Arial" w:hAnsi="Arial" w:cs="Arial"/>
        </w:rPr>
        <w:t xml:space="preserve"> from a dynamic mix of experts, laypeople, citizens, and professionals.</w:t>
      </w:r>
    </w:p>
    <w:p w:rsidR="00544BD9" w:rsidRPr="00D24EC7" w:rsidRDefault="00544BD9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public arts cannot be restricted to being about ‘beauty’ or ‘community’; they</w:t>
      </w:r>
      <w:r w:rsidRPr="00D24EC7">
        <w:rPr>
          <w:rFonts w:ascii="Arial" w:hAnsi="Arial" w:cs="Arial"/>
        </w:rPr>
        <w:t xml:space="preserve"> exist along a spectrum of tension </w:t>
      </w:r>
      <w:r w:rsidR="00D52EEF">
        <w:rPr>
          <w:rFonts w:ascii="Arial" w:hAnsi="Arial" w:cs="Arial"/>
        </w:rPr>
        <w:t xml:space="preserve">running from </w:t>
      </w:r>
      <w:r w:rsidRPr="00D24EC7">
        <w:rPr>
          <w:rFonts w:ascii="Arial" w:hAnsi="Arial" w:cs="Arial"/>
        </w:rPr>
        <w:t xml:space="preserve">antagonism </w:t>
      </w:r>
      <w:r w:rsidR="00D52EEF">
        <w:rPr>
          <w:rFonts w:ascii="Arial" w:hAnsi="Arial" w:cs="Arial"/>
        </w:rPr>
        <w:t xml:space="preserve">through </w:t>
      </w:r>
      <w:r w:rsidRPr="00D24EC7">
        <w:rPr>
          <w:rFonts w:ascii="Arial" w:hAnsi="Arial" w:cs="Arial"/>
        </w:rPr>
        <w:t>conviviality</w:t>
      </w:r>
      <w:r w:rsidR="003474E5">
        <w:rPr>
          <w:rFonts w:ascii="Arial" w:hAnsi="Arial" w:cs="Arial"/>
        </w:rPr>
        <w:t xml:space="preserve"> to delight</w:t>
      </w:r>
      <w:r w:rsidRPr="00D24EC7">
        <w:rPr>
          <w:rFonts w:ascii="Arial" w:hAnsi="Arial" w:cs="Arial"/>
        </w:rPr>
        <w:t>.</w:t>
      </w:r>
      <w:r w:rsidR="003110AE">
        <w:rPr>
          <w:rFonts w:ascii="Arial" w:hAnsi="Arial" w:cs="Arial"/>
        </w:rPr>
        <w:t xml:space="preserve"> </w:t>
      </w:r>
    </w:p>
    <w:p w:rsidR="00544BD9" w:rsidRPr="00D24EC7" w:rsidRDefault="00544BD9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4EC7">
        <w:rPr>
          <w:rFonts w:ascii="Arial" w:hAnsi="Arial" w:cs="Arial"/>
        </w:rPr>
        <w:t>Arts practitioners should be included in the spe</w:t>
      </w:r>
      <w:r w:rsidR="00390CF3">
        <w:rPr>
          <w:rFonts w:ascii="Arial" w:hAnsi="Arial" w:cs="Arial"/>
        </w:rPr>
        <w:t xml:space="preserve">ctrum of skills required in </w:t>
      </w:r>
      <w:r w:rsidRPr="00D24EC7">
        <w:rPr>
          <w:rFonts w:ascii="Arial" w:hAnsi="Arial" w:cs="Arial"/>
        </w:rPr>
        <w:t>Place Review.</w:t>
      </w:r>
    </w:p>
    <w:p w:rsidR="00544BD9" w:rsidRDefault="00544BD9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900AF">
        <w:rPr>
          <w:rFonts w:ascii="Arial" w:hAnsi="Arial" w:cs="Arial"/>
        </w:rPr>
        <w:t xml:space="preserve">Provision of cultural continuity </w:t>
      </w:r>
      <w:r>
        <w:rPr>
          <w:rFonts w:ascii="Arial" w:hAnsi="Arial" w:cs="Arial"/>
        </w:rPr>
        <w:t xml:space="preserve">in public realm projects </w:t>
      </w:r>
      <w:r w:rsidRPr="00F900AF">
        <w:rPr>
          <w:rFonts w:ascii="Arial" w:hAnsi="Arial" w:cs="Arial"/>
        </w:rPr>
        <w:t xml:space="preserve">should be a </w:t>
      </w:r>
      <w:r w:rsidR="0002789C">
        <w:rPr>
          <w:rFonts w:ascii="Arial" w:hAnsi="Arial" w:cs="Arial"/>
        </w:rPr>
        <w:t>p</w:t>
      </w:r>
      <w:r w:rsidRPr="00F900AF">
        <w:rPr>
          <w:rFonts w:ascii="Arial" w:hAnsi="Arial" w:cs="Arial"/>
        </w:rPr>
        <w:t>lanning permission </w:t>
      </w:r>
      <w:r>
        <w:rPr>
          <w:rFonts w:ascii="Arial" w:hAnsi="Arial" w:cs="Arial"/>
        </w:rPr>
        <w:t>issue</w:t>
      </w:r>
      <w:r w:rsidRPr="00F900AF">
        <w:rPr>
          <w:rFonts w:ascii="Arial" w:hAnsi="Arial" w:cs="Arial"/>
        </w:rPr>
        <w:t xml:space="preserve"> and </w:t>
      </w:r>
      <w:r>
        <w:rPr>
          <w:rFonts w:ascii="Arial" w:hAnsi="Arial" w:cs="Arial"/>
        </w:rPr>
        <w:t xml:space="preserve">requirement in the </w:t>
      </w:r>
      <w:r w:rsidRPr="00F900AF">
        <w:rPr>
          <w:rFonts w:ascii="Arial" w:hAnsi="Arial" w:cs="Arial"/>
        </w:rPr>
        <w:t>licen</w:t>
      </w:r>
      <w:r>
        <w:rPr>
          <w:rFonts w:ascii="Arial" w:hAnsi="Arial" w:cs="Arial"/>
        </w:rPr>
        <w:t>sing of use of space</w:t>
      </w:r>
      <w:r w:rsidRPr="00F900AF">
        <w:rPr>
          <w:rFonts w:ascii="Arial" w:hAnsi="Arial" w:cs="Arial"/>
        </w:rPr>
        <w:t>.</w:t>
      </w:r>
    </w:p>
    <w:p w:rsidR="00544BD9" w:rsidRDefault="00544BD9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Free community street festivals should be zero-rated for VAT purposes</w:t>
      </w:r>
    </w:p>
    <w:p w:rsidR="00390CF3" w:rsidRPr="00071462" w:rsidRDefault="00390CF3" w:rsidP="00A33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CF3">
        <w:rPr>
          <w:rFonts w:ascii="Arial" w:hAnsi="Arial"/>
        </w:rPr>
        <w:t>Arts Council</w:t>
      </w:r>
      <w:r w:rsidR="00903C02">
        <w:rPr>
          <w:rFonts w:ascii="Arial" w:hAnsi="Arial"/>
        </w:rPr>
        <w:t>, acting with others,</w:t>
      </w:r>
      <w:r w:rsidRPr="00390CF3">
        <w:rPr>
          <w:rFonts w:ascii="Arial" w:hAnsi="Arial"/>
        </w:rPr>
        <w:t xml:space="preserve"> should establish a</w:t>
      </w:r>
      <w:r w:rsidR="00544BD9" w:rsidRPr="00390CF3">
        <w:rPr>
          <w:rFonts w:ascii="Arial" w:hAnsi="Arial"/>
        </w:rPr>
        <w:t xml:space="preserve"> major </w:t>
      </w:r>
      <w:r>
        <w:rPr>
          <w:rFonts w:ascii="Arial" w:hAnsi="Arial"/>
        </w:rPr>
        <w:t xml:space="preserve">long-term </w:t>
      </w:r>
      <w:r w:rsidR="00544BD9" w:rsidRPr="00390CF3">
        <w:rPr>
          <w:rFonts w:ascii="Arial" w:hAnsi="Arial"/>
        </w:rPr>
        <w:t xml:space="preserve">experimental programme </w:t>
      </w:r>
      <w:r>
        <w:rPr>
          <w:rFonts w:ascii="Arial" w:hAnsi="Arial"/>
        </w:rPr>
        <w:t xml:space="preserve">co-sponsored by a </w:t>
      </w:r>
      <w:r w:rsidRPr="00071462">
        <w:rPr>
          <w:rFonts w:ascii="Arial" w:hAnsi="Arial" w:cs="Arial"/>
        </w:rPr>
        <w:t>‘big player’ --- for example, Network Rail, the Crown, Tesco, the Environment Agency.</w:t>
      </w:r>
    </w:p>
    <w:p w:rsidR="00544BD9" w:rsidRDefault="00544BD9" w:rsidP="00BD358A">
      <w:pPr>
        <w:rPr>
          <w:rFonts w:ascii="Arial" w:hAnsi="Arial" w:cs="Arial"/>
          <w:sz w:val="22"/>
          <w:szCs w:val="22"/>
        </w:rPr>
      </w:pPr>
    </w:p>
    <w:p w:rsidR="007E79AE" w:rsidRDefault="007E79AE" w:rsidP="00BD358A">
      <w:pPr>
        <w:rPr>
          <w:rFonts w:ascii="Arial" w:hAnsi="Arial" w:cs="Arial"/>
          <w:sz w:val="22"/>
          <w:szCs w:val="22"/>
        </w:rPr>
      </w:pPr>
    </w:p>
    <w:p w:rsidR="00F1753E" w:rsidRPr="00D55AE0" w:rsidRDefault="00F1753E" w:rsidP="00BD358A">
      <w:pPr>
        <w:rPr>
          <w:rFonts w:ascii="Arial" w:hAnsi="Arial"/>
          <w:sz w:val="22"/>
          <w:szCs w:val="22"/>
        </w:rPr>
      </w:pPr>
    </w:p>
    <w:p w:rsidR="00BD358A" w:rsidRPr="00D55AE0" w:rsidRDefault="00BD358A" w:rsidP="00BD358A">
      <w:pPr>
        <w:rPr>
          <w:rFonts w:ascii="Arial" w:hAnsi="Arial"/>
          <w:sz w:val="22"/>
          <w:szCs w:val="22"/>
        </w:rPr>
      </w:pPr>
    </w:p>
    <w:sectPr w:rsidR="00BD358A" w:rsidRPr="00D55AE0" w:rsidSect="00BD358A">
      <w:pgSz w:w="11900" w:h="16840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A6"/>
    <w:multiLevelType w:val="hybridMultilevel"/>
    <w:tmpl w:val="9F9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4BC5"/>
    <w:multiLevelType w:val="hybridMultilevel"/>
    <w:tmpl w:val="07E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073E"/>
    <w:multiLevelType w:val="hybridMultilevel"/>
    <w:tmpl w:val="148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500"/>
    <w:multiLevelType w:val="hybridMultilevel"/>
    <w:tmpl w:val="5A3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76C24"/>
    <w:multiLevelType w:val="hybridMultilevel"/>
    <w:tmpl w:val="377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2D64"/>
    <w:multiLevelType w:val="hybridMultilevel"/>
    <w:tmpl w:val="FCF0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5038"/>
    <w:multiLevelType w:val="hybridMultilevel"/>
    <w:tmpl w:val="67768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0105D"/>
    <w:multiLevelType w:val="hybridMultilevel"/>
    <w:tmpl w:val="DB24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82017"/>
    <w:multiLevelType w:val="hybridMultilevel"/>
    <w:tmpl w:val="AA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5938"/>
    <w:multiLevelType w:val="hybridMultilevel"/>
    <w:tmpl w:val="FAE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17E4"/>
    <w:multiLevelType w:val="hybridMultilevel"/>
    <w:tmpl w:val="8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B1045"/>
    <w:multiLevelType w:val="hybridMultilevel"/>
    <w:tmpl w:val="9CB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58A"/>
    <w:rsid w:val="0002789C"/>
    <w:rsid w:val="00071462"/>
    <w:rsid w:val="00083244"/>
    <w:rsid w:val="00134777"/>
    <w:rsid w:val="0016643A"/>
    <w:rsid w:val="001D367E"/>
    <w:rsid w:val="001E041C"/>
    <w:rsid w:val="001F1E1C"/>
    <w:rsid w:val="00296E06"/>
    <w:rsid w:val="002B4E4E"/>
    <w:rsid w:val="003110AE"/>
    <w:rsid w:val="003474E5"/>
    <w:rsid w:val="00354A0F"/>
    <w:rsid w:val="0037394B"/>
    <w:rsid w:val="00377FD0"/>
    <w:rsid w:val="0038504D"/>
    <w:rsid w:val="00390CF3"/>
    <w:rsid w:val="00397F2B"/>
    <w:rsid w:val="003A48AB"/>
    <w:rsid w:val="003D6852"/>
    <w:rsid w:val="00426A7B"/>
    <w:rsid w:val="00544BD9"/>
    <w:rsid w:val="005811D5"/>
    <w:rsid w:val="006512E7"/>
    <w:rsid w:val="006529C1"/>
    <w:rsid w:val="00674A90"/>
    <w:rsid w:val="006D0734"/>
    <w:rsid w:val="007662D9"/>
    <w:rsid w:val="007E78DE"/>
    <w:rsid w:val="007E79AE"/>
    <w:rsid w:val="00864CCE"/>
    <w:rsid w:val="00903C02"/>
    <w:rsid w:val="009466BF"/>
    <w:rsid w:val="009A5364"/>
    <w:rsid w:val="009C0292"/>
    <w:rsid w:val="009F6935"/>
    <w:rsid w:val="00A2114E"/>
    <w:rsid w:val="00A334AB"/>
    <w:rsid w:val="00A35907"/>
    <w:rsid w:val="00AB2D46"/>
    <w:rsid w:val="00B840DF"/>
    <w:rsid w:val="00BB523A"/>
    <w:rsid w:val="00BD358A"/>
    <w:rsid w:val="00C263E9"/>
    <w:rsid w:val="00CA427B"/>
    <w:rsid w:val="00D04E99"/>
    <w:rsid w:val="00D42122"/>
    <w:rsid w:val="00D52EEF"/>
    <w:rsid w:val="00D55AE0"/>
    <w:rsid w:val="00E527AB"/>
    <w:rsid w:val="00EB1866"/>
    <w:rsid w:val="00EC432D"/>
    <w:rsid w:val="00EF01D7"/>
    <w:rsid w:val="00F1753E"/>
    <w:rsid w:val="00F266D8"/>
    <w:rsid w:val="00F423C1"/>
    <w:rsid w:val="00F900AF"/>
    <w:rsid w:val="00F90687"/>
    <w:rsid w:val="00FD6560"/>
    <w:rsid w:val="00FF1C5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D35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8A"/>
    <w:pPr>
      <w:ind w:left="720"/>
      <w:contextualSpacing/>
    </w:pPr>
    <w:rPr>
      <w:rFonts w:ascii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8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764</Words>
  <Characters>4356</Characters>
  <Application>Microsoft Macintosh Word</Application>
  <DocSecurity>0</DocSecurity>
  <Lines>36</Lines>
  <Paragraphs>8</Paragraphs>
  <ScaleCrop>false</ScaleCrop>
  <Company>Beam UK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48</cp:revision>
  <dcterms:created xsi:type="dcterms:W3CDTF">2015-03-03T12:21:00Z</dcterms:created>
  <dcterms:modified xsi:type="dcterms:W3CDTF">2015-03-12T17:02:00Z</dcterms:modified>
</cp:coreProperties>
</file>